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4295775</wp:posOffset>
            </wp:positionH>
            <wp:positionV relativeFrom="paragraph">
              <wp:posOffset>190500</wp:posOffset>
            </wp:positionV>
            <wp:extent cx="1166813" cy="634307"/>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23981" l="0" r="0" t="21719"/>
                    <a:stretch>
                      <a:fillRect/>
                    </a:stretch>
                  </pic:blipFill>
                  <pic:spPr>
                    <a:xfrm>
                      <a:off x="0" y="0"/>
                      <a:ext cx="1166813" cy="634307"/>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St. Johann, den 29.11.2024</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RSU GmbH: Zum vierten Mal in Folge „Top Company“</w:t>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Bereits zum vierten Mal in Folge erhielt die RSU GmbH die Auszeichnung „Top Company“ der Arbeitgeber-Bewertungsplattform kununu. Dort können Arbeitnehmende ihre Arbeitgeber anonym und kostenlos bewerten. Zeit für Stillstand bleibt nicht, denn RSU ist weiterhin auf Expansionskurs.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Lobenswerte Arbeitsatmosphäre</w:t>
      </w:r>
    </w:p>
    <w:p w:rsidR="00000000" w:rsidDel="00000000" w:rsidP="00000000" w:rsidRDefault="00000000" w:rsidRPr="00000000" w14:paraId="00000009">
      <w:pPr>
        <w:rPr/>
      </w:pPr>
      <w:r w:rsidDel="00000000" w:rsidR="00000000" w:rsidRPr="00000000">
        <w:rPr>
          <w:rtl w:val="0"/>
        </w:rPr>
        <w:t xml:space="preserve">Aus 41 Bewertungen entstand ein kununu Score von 4,4/5 und eine Weiterempfehlungsrate von 89 Prozent. Besonders die moderne Unternehmenskultur, die Arbeitsatmosphäre und die Vielfalt der Aufgaben wurden in den Bewertungen gelobt. Bei den Benefits liegen die Team-Events, die flexiblen Arbeitszeiten und die Parkplatzsituation hoch im Kurs.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Kein Stillstand im Bereich Recruiting</w:t>
      </w:r>
    </w:p>
    <w:p w:rsidR="00000000" w:rsidDel="00000000" w:rsidP="00000000" w:rsidRDefault="00000000" w:rsidRPr="00000000" w14:paraId="0000000C">
      <w:pPr>
        <w:rPr/>
      </w:pPr>
      <w:r w:rsidDel="00000000" w:rsidR="00000000" w:rsidRPr="00000000">
        <w:rPr>
          <w:rtl w:val="0"/>
        </w:rPr>
        <w:t xml:space="preserve">Auf der Auszeichnung als „Top Company“ ruht sich RSU allerdings nicht aus: Im April 2024 stieg die Zahl der Mitarbeitenden auf 180 Personen an. Während andere Betriebe Stellen abbauen, stellt RSU weiterhin ein und bietet diverse Ausbildungs- und Duale Studienangebote an. Expandiert wird nicht nur personell, sondern auch auf Standortebene. Neben zwei neuen Büros in Ulm kam ein 3.000 Quadratmeter großes Gebäude inklusive Lager im oberschwäbischen Laupheim dazu. Auch hier gibt es noch freie Stellen.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Auf Job- und Azubi-Messen in der Umgebung wurde in diesem Jahr kräftig die Werbetrommel gerührt. „</w:t>
      </w:r>
      <w:r w:rsidDel="00000000" w:rsidR="00000000" w:rsidRPr="00000000">
        <w:rPr>
          <w:rtl w:val="0"/>
        </w:rPr>
        <w:t xml:space="preserve">Die RSU GmbH ist die Summe ihrer Mitarbeitenden.Wir betreiben unser Recruiting mit viel Freude und Herzblut und legen bereits im Bewerbungsprozess großen Wert auf ein authentisches und wertschätzendes Miteinander</w:t>
      </w:r>
      <w:r w:rsidDel="00000000" w:rsidR="00000000" w:rsidRPr="00000000">
        <w:rPr>
          <w:rtl w:val="0"/>
        </w:rPr>
        <w:t xml:space="preserve">“, so Personalreferentin Anja Scharf. </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Über die RSU GmbH</w:t>
      </w:r>
    </w:p>
    <w:p w:rsidR="00000000" w:rsidDel="00000000" w:rsidP="00000000" w:rsidRDefault="00000000" w:rsidRPr="00000000" w14:paraId="00000011">
      <w:pPr>
        <w:rPr/>
      </w:pPr>
      <w:r w:rsidDel="00000000" w:rsidR="00000000" w:rsidRPr="00000000">
        <w:rPr>
          <w:rtl w:val="0"/>
        </w:rPr>
        <w:t xml:space="preserve">Die RSU GmbH aus St. Johann auf der Schwäbischen Alb ist ein stark wachsendes, mittelständisches E-Commerce-Unternehmen mit derzeit rund 180 Mitarbeitenden. Diese verteilen sich auf den Hauptsitz in St. Johann-Würtingen, einen weiteren Standort im Kreuzbühlweg, ein Büro in Bretten, drei Niederlassungen in Ulm und einen Standort in Laupheim.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Bereits im Jahr 2002 legte Geschäftsführer Simon Reichenecker den Grundstein für die heutige RSU GmbH. Über das B2B-Onlineportal </w:t>
      </w:r>
      <w:hyperlink r:id="rId8">
        <w:r w:rsidDel="00000000" w:rsidR="00000000" w:rsidRPr="00000000">
          <w:rPr>
            <w:color w:val="1155cc"/>
            <w:u w:val="single"/>
            <w:rtl w:val="0"/>
          </w:rPr>
          <w:t xml:space="preserve">www.tyresystem.de</w:t>
        </w:r>
      </w:hyperlink>
      <w:r w:rsidDel="00000000" w:rsidR="00000000" w:rsidRPr="00000000">
        <w:rPr>
          <w:rtl w:val="0"/>
        </w:rPr>
        <w:t xml:space="preserve"> bietet die RSU GmbH ihren Kunden kostenlos eine der einfachsten Lösungen für den Online-Reifenhandel am Markt. Gleichzeitig finden Privatkunden unter </w:t>
      </w:r>
      <w:hyperlink r:id="rId9">
        <w:r w:rsidDel="00000000" w:rsidR="00000000" w:rsidRPr="00000000">
          <w:rPr>
            <w:color w:val="1155cc"/>
            <w:u w:val="single"/>
            <w:rtl w:val="0"/>
          </w:rPr>
          <w:t xml:space="preserve">www.rsu.de</w:t>
        </w:r>
      </w:hyperlink>
      <w:r w:rsidDel="00000000" w:rsidR="00000000" w:rsidRPr="00000000">
        <w:rPr>
          <w:rtl w:val="0"/>
        </w:rPr>
        <w:t xml:space="preserve"> neben einer großen Auswahl an günstigen Reifen, Felgen, RDKS, Schneeketten, Kompletträdern und Kfz-Teilen auch einen Online-Supermarkt mit Drogeriebereich sowie Produkte rund um den Tierbedarf. Mit der Schwestergesellschaft RSU Service GmbH betreibt Simon Reichenecker zusätzlich einen eigenen Kfz-Betrieb.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6">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7">
            <w:pPr>
              <w:rPr>
                <w:b w:val="1"/>
                <w:sz w:val="24"/>
                <w:szCs w:val="24"/>
              </w:rPr>
            </w:pPr>
            <w:r w:rsidDel="00000000" w:rsidR="00000000" w:rsidRPr="00000000">
              <w:rPr>
                <w:b w:val="1"/>
                <w:sz w:val="24"/>
                <w:szCs w:val="24"/>
              </w:rPr>
              <w:drawing>
                <wp:inline distB="114300" distT="114300" distL="114300" distR="114300">
                  <wp:extent cx="1571625" cy="1397000"/>
                  <wp:effectExtent b="0" l="0" r="0" t="0"/>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571625" cy="13970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Datei:</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1A">
            <w:pPr>
              <w:rPr>
                <w:sz w:val="24"/>
                <w:szCs w:val="24"/>
              </w:rPr>
            </w:pPr>
            <w:hyperlink r:id="rId11">
              <w:r w:rsidDel="00000000" w:rsidR="00000000" w:rsidRPr="00000000">
                <w:rPr>
                  <w:color w:val="1155cc"/>
                  <w:sz w:val="24"/>
                  <w:szCs w:val="24"/>
                  <w:u w:val="single"/>
                  <w:rtl w:val="0"/>
                </w:rPr>
                <w:t xml:space="preserve">rsu-top-company-2025.jpg</w:t>
              </w:r>
            </w:hyperlink>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Bereits zum vierten Mal wurde RSU als „Top Company“ ausgezeichnet. </w:t>
            </w:r>
          </w:p>
        </w:tc>
      </w:tr>
    </w:tbl>
    <w:p w:rsidR="00000000" w:rsidDel="00000000" w:rsidP="00000000" w:rsidRDefault="00000000" w:rsidRPr="00000000" w14:paraId="0000001C">
      <w:pPr>
        <w:widowControl w:val="0"/>
        <w:rPr>
          <w:b w:val="1"/>
          <w:sz w:val="24"/>
          <w:szCs w:val="24"/>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2">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3">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4">
      <w:pPr>
        <w:widowControl w:val="0"/>
        <w:ind w:right="-2680"/>
        <w:rPr>
          <w:b w:val="1"/>
          <w:sz w:val="26"/>
          <w:szCs w:val="26"/>
        </w:rPr>
      </w:pPr>
      <w:r w:rsidDel="00000000" w:rsidR="00000000" w:rsidRPr="00000000">
        <w:rPr>
          <w:sz w:val="24"/>
          <w:szCs w:val="24"/>
          <w:rtl w:val="0"/>
        </w:rPr>
        <w:t xml:space="preserve">E-Mail: christine.kulgart@rsu.de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rsu.de/static/Presse/Meldungen/2024-11-28-rsu-top-company.jpg" TargetMode="External"/><Relationship Id="rId10" Type="http://schemas.openxmlformats.org/officeDocument/2006/relationships/image" Target="media/image3.jpg"/><Relationship Id="rId9" Type="http://schemas.openxmlformats.org/officeDocument/2006/relationships/hyperlink" Target="http://www.rsu.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www.tyresyste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